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1A" w:rsidRDefault="0075561A" w:rsidP="0075561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AVIZAT CJEC HUNEDOARA</w:t>
      </w:r>
    </w:p>
    <w:p w:rsidR="0075561A" w:rsidRDefault="0075561A" w:rsidP="0075561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561A" w:rsidRDefault="0075561A" w:rsidP="0075561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AVIZAT CA</w:t>
      </w:r>
    </w:p>
    <w:p w:rsidR="0075561A" w:rsidRDefault="0075561A" w:rsidP="0075561A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561A" w:rsidRDefault="0075561A" w:rsidP="0075561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AVIZAT COMISIE METODICA “TEHNOLOGII”</w:t>
      </w:r>
    </w:p>
    <w:p w:rsidR="0075561A" w:rsidRDefault="0075561A" w:rsidP="004E19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561A" w:rsidRDefault="0075561A" w:rsidP="004E19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220E" w:rsidRDefault="0024220E" w:rsidP="004E19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 PENTRU PROIECTUL DE CERTIFICARE A COMPETENTELOR PROFESIONALE, NIVEL 3 AVANSAT</w:t>
      </w:r>
    </w:p>
    <w:p w:rsidR="0024220E" w:rsidRDefault="0024220E" w:rsidP="004E19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SPECIALIZAREA “</w:t>
      </w:r>
      <w:r w:rsidR="0075561A">
        <w:rPr>
          <w:rFonts w:ascii="Times New Roman" w:hAnsi="Times New Roman" w:cs="Times New Roman"/>
          <w:sz w:val="24"/>
          <w:szCs w:val="24"/>
        </w:rPr>
        <w:t>Tehnician coordinator in activitati comerciale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8036FE" w:rsidRDefault="004E1993" w:rsidP="004E1993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993">
        <w:rPr>
          <w:rFonts w:ascii="Times New Roman" w:hAnsi="Times New Roman" w:cs="Times New Roman"/>
          <w:sz w:val="24"/>
          <w:szCs w:val="24"/>
        </w:rPr>
        <w:t>An şcolar 2013-2014</w:t>
      </w:r>
    </w:p>
    <w:p w:rsidR="004E1993" w:rsidRDefault="004E1993" w:rsidP="004E199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138" w:type="dxa"/>
        <w:tblLayout w:type="fixed"/>
        <w:tblLook w:val="04A0"/>
      </w:tblPr>
      <w:tblGrid>
        <w:gridCol w:w="1188"/>
        <w:gridCol w:w="4050"/>
        <w:gridCol w:w="1615"/>
        <w:gridCol w:w="2285"/>
      </w:tblGrid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b/>
                <w:sz w:val="24"/>
                <w:szCs w:val="24"/>
              </w:rPr>
              <w:t>Nr. crt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b/>
                <w:sz w:val="24"/>
                <w:szCs w:val="24"/>
              </w:rPr>
              <w:t>Tema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b/>
                <w:sz w:val="24"/>
                <w:szCs w:val="24"/>
              </w:rPr>
              <w:t>UC/C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b/>
                <w:sz w:val="24"/>
                <w:szCs w:val="24"/>
              </w:rPr>
              <w:t>Propunator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Constituirea SC... si reflectarea in contabilitate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capitalurilor proprii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rezultatelor financiare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activelor imobilizate necorporale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activelor imobilizante corporale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stocurilor de marfuri si ambalajelor 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materiilor prime si a materialelor auxiliare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stocurilor de produse finite , semifabricate si produsele reziduale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datoriilor fata de furnizori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creantelor fata de clienti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impozitului pe profit si a impozitului pevenitul din salarii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datoriilor si creantelor privind asigurarile sociale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TVA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debitorilor si creditorilor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14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Contabilitatea decontarilor in numerar </w:t>
            </w: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36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decontarilor prin virament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800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imprumuturilor pe termen lung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61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imprumuturilor pe termen mediu si scurt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38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Balanta de verificare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261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Bilantul contabil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14/C3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27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cheltuielilor din exploatare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625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cheltuielilor financiare si exceptionale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3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veniturilor din exploatarea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61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veniturilor financiare si exceptionale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38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Documentele de evidenta primara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45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Registrele de contabilitate utilizate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3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decontarilor cu personalul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80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Contabilitatea cheltuielilor si veniturilor inregistrate in avans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16/C2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98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Planul de afaceri la o SC cu obiect de activitate comert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11/C1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80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Planul de afaceri la o SC cu obiect de activitate prestari servicii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11/C1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355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 echilibtrului financiar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14/C2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34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 situatiei generale a rentabilitatii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14/C2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45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 gestiunii financiare a resurselor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14/C2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3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 structurala a patrimoniului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14/C2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45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 comportamentului consumatorului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10/C2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34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Politici de promovare 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9/C3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445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 activitatii si modalitati de promovare 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10/C2,C3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261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Promovarea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10/C3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607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 in vederea identificarii modalitatilor de crestere a eficientei economice la SC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14/C2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261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Finantarea activitatii la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14/C1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61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Caracteristicile organoleptice si psiho-senzoriale ale marfurilor alimentare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17/C5,C6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34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Marcarea si etichetarea marfurilor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17/C3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38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Valoarea calorica a marfurilor alimentare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17/C2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706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Rolul substantelor chimice din marfurile alimentare in organismul consumatorilor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17/C2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80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Valoarea igienica si inocuitatea marfurilor alimentare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17/C5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274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Promovarea unui produs turistic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9/C3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523"/>
        </w:trPr>
        <w:tc>
          <w:tcPr>
            <w:tcW w:w="1188" w:type="dxa"/>
          </w:tcPr>
          <w:p w:rsidR="00145E57" w:rsidRPr="0024220E" w:rsidRDefault="00145E57" w:rsidP="0014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Valoarea nutritiva a marfurilor alimentare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17/C2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050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Valorificarea potentialului turistic al …</w:t>
            </w:r>
          </w:p>
        </w:tc>
        <w:tc>
          <w:tcPr>
            <w:tcW w:w="161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UC 9/C3</w:t>
            </w:r>
          </w:p>
        </w:tc>
        <w:tc>
          <w:tcPr>
            <w:tcW w:w="2285" w:type="dxa"/>
          </w:tcPr>
          <w:p w:rsidR="00145E57" w:rsidRPr="0024220E" w:rsidRDefault="00145E57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Indre Claudia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24220E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Standarde ISO aplicabile in domeniul managementului productiei si serviciilor 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UC5-C2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Planul de control aplicat, parametrii şi simbolurile corespunzătoare, documente de referinţă (standarde, specificaţii);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UC5-C1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Aplicarea instrumentelor de îmbunatatire a calitatii</w:t>
            </w: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(grafice, diagrame, histograme, fise de control statistic)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UC5-</w:t>
            </w: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Avantajele adoptarii unui Sistem de Management al Calitatii la o firma 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UC5-C1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Documente completate cu prilejul recepţiei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UC5-C1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Modalitati de determinare a necesarului de personal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UC7-C1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Procesul de recrutare si angajare pe posturi a personalului pe baza</w:t>
            </w:r>
          </w:p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scrisorilor de intenţie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UC7-C1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Procesul de recrutare si angajare pe posturi a personalului pe baza</w:t>
            </w:r>
          </w:p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CV-urilor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UC7-C1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Procesul de recrutare si angajare pe posturi a personalului pe baza</w:t>
            </w:r>
          </w:p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Imterviurilor.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UC7-C1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ROI al societatii comerciale…….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UC7-C2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eastAsia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Planul de sarcini al societatii comerciale…….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UC7-C2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Protocoale interne ale societatii comerciale…….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UC7-C2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Gestionarea riscurilor societatii comerciale…….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UC7-C2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Indicatori de performanţă ai unităţii comerciale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UC7-C2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145E57" w:rsidRPr="0024220E" w:rsidTr="0024220E">
        <w:trPr>
          <w:trHeight w:val="643"/>
        </w:trPr>
        <w:tc>
          <w:tcPr>
            <w:tcW w:w="1188" w:type="dxa"/>
          </w:tcPr>
          <w:p w:rsidR="00145E57" w:rsidRPr="0024220E" w:rsidRDefault="00145E57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050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Planificarea bugetului societatii comerciale…….</w:t>
            </w:r>
          </w:p>
        </w:tc>
        <w:tc>
          <w:tcPr>
            <w:tcW w:w="161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UC7-C3</w:t>
            </w:r>
          </w:p>
        </w:tc>
        <w:tc>
          <w:tcPr>
            <w:tcW w:w="2285" w:type="dxa"/>
          </w:tcPr>
          <w:p w:rsidR="00145E57" w:rsidRPr="0024220E" w:rsidRDefault="00145E57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Bordea Elena</w:t>
            </w:r>
          </w:p>
        </w:tc>
      </w:tr>
      <w:tr w:rsidR="003C711E" w:rsidRPr="0024220E" w:rsidTr="0024220E">
        <w:trPr>
          <w:trHeight w:val="643"/>
        </w:trPr>
        <w:tc>
          <w:tcPr>
            <w:tcW w:w="1188" w:type="dxa"/>
          </w:tcPr>
          <w:p w:rsidR="003C711E" w:rsidRPr="0024220E" w:rsidRDefault="003C711E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050" w:type="dxa"/>
          </w:tcPr>
          <w:p w:rsidR="003C711E" w:rsidRPr="0024220E" w:rsidRDefault="00E824D6" w:rsidP="0024220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hyperlink r:id="rId5" w:tooltip="Lucrare licenta Comert  - Lucrare de licenta - Ambalarea si pastrarea marfurilor" w:history="1">
              <w:r w:rsidR="0024220E" w:rsidRPr="0024220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Ambalarea si pastrarea marfurilor</w:t>
              </w:r>
            </w:hyperlink>
            <w:r w:rsidR="0024220E" w:rsidRPr="002422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la S.C….</w:t>
            </w:r>
          </w:p>
        </w:tc>
        <w:tc>
          <w:tcPr>
            <w:tcW w:w="1615" w:type="dxa"/>
          </w:tcPr>
          <w:p w:rsidR="003C711E" w:rsidRPr="0024220E" w:rsidRDefault="0024220E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U.C.2-5, U.C. 7-8, U.C.10-11</w:t>
            </w:r>
          </w:p>
        </w:tc>
        <w:tc>
          <w:tcPr>
            <w:tcW w:w="2285" w:type="dxa"/>
          </w:tcPr>
          <w:p w:rsidR="003C711E" w:rsidRPr="0024220E" w:rsidRDefault="0024220E" w:rsidP="00242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Feier Daniela</w:t>
            </w:r>
          </w:p>
        </w:tc>
      </w:tr>
      <w:tr w:rsidR="0024220E" w:rsidRPr="0024220E" w:rsidTr="0024220E">
        <w:trPr>
          <w:trHeight w:val="643"/>
        </w:trPr>
        <w:tc>
          <w:tcPr>
            <w:tcW w:w="1188" w:type="dxa"/>
          </w:tcPr>
          <w:p w:rsidR="0024220E" w:rsidRPr="0024220E" w:rsidRDefault="0024220E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050" w:type="dxa"/>
          </w:tcPr>
          <w:p w:rsidR="0024220E" w:rsidRPr="0024220E" w:rsidRDefault="00E824D6" w:rsidP="0024220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hyperlink r:id="rId6" w:tooltip="Lucrare licenta Comert  - Finantarea comertului -instrumente,modalitati si tactici" w:history="1">
              <w:r w:rsidR="0024220E" w:rsidRPr="0024220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Finantarea comertului la S.C…-instrumente,modalitati si tactici</w:t>
              </w:r>
            </w:hyperlink>
          </w:p>
        </w:tc>
        <w:tc>
          <w:tcPr>
            <w:tcW w:w="1615" w:type="dxa"/>
          </w:tcPr>
          <w:p w:rsidR="0024220E" w:rsidRPr="0024220E" w:rsidRDefault="0024220E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U.C.2-5, U.C. 7-8, U.C.10-11</w:t>
            </w:r>
          </w:p>
        </w:tc>
        <w:tc>
          <w:tcPr>
            <w:tcW w:w="2285" w:type="dxa"/>
          </w:tcPr>
          <w:p w:rsidR="0024220E" w:rsidRPr="0024220E" w:rsidRDefault="0024220E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Feier Daniela</w:t>
            </w:r>
          </w:p>
        </w:tc>
      </w:tr>
      <w:tr w:rsidR="0024220E" w:rsidRPr="0024220E" w:rsidTr="0024220E">
        <w:trPr>
          <w:trHeight w:val="643"/>
        </w:trPr>
        <w:tc>
          <w:tcPr>
            <w:tcW w:w="1188" w:type="dxa"/>
          </w:tcPr>
          <w:p w:rsidR="0024220E" w:rsidRPr="0024220E" w:rsidRDefault="0024220E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050" w:type="dxa"/>
          </w:tcPr>
          <w:p w:rsidR="0024220E" w:rsidRPr="0024220E" w:rsidRDefault="0024220E" w:rsidP="0014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Performanţele financiare ale unei întreprinderi de comerţ electronic</w:t>
            </w:r>
          </w:p>
        </w:tc>
        <w:tc>
          <w:tcPr>
            <w:tcW w:w="1615" w:type="dxa"/>
          </w:tcPr>
          <w:p w:rsidR="0024220E" w:rsidRPr="0024220E" w:rsidRDefault="0024220E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U.C.2-5, U.C. 7-8, U.C.10-11</w:t>
            </w:r>
          </w:p>
        </w:tc>
        <w:tc>
          <w:tcPr>
            <w:tcW w:w="2285" w:type="dxa"/>
          </w:tcPr>
          <w:p w:rsidR="0024220E" w:rsidRPr="0024220E" w:rsidRDefault="0024220E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Feier Daniela</w:t>
            </w:r>
          </w:p>
        </w:tc>
      </w:tr>
      <w:tr w:rsidR="0024220E" w:rsidRPr="0024220E" w:rsidTr="0024220E">
        <w:trPr>
          <w:trHeight w:val="643"/>
        </w:trPr>
        <w:tc>
          <w:tcPr>
            <w:tcW w:w="1188" w:type="dxa"/>
          </w:tcPr>
          <w:p w:rsidR="0024220E" w:rsidRPr="0024220E" w:rsidRDefault="0024220E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050" w:type="dxa"/>
          </w:tcPr>
          <w:p w:rsidR="0024220E" w:rsidRPr="0024220E" w:rsidRDefault="0024220E" w:rsidP="0014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Studiu de caz privind comparaţia dintre o întreprindere de comerţ clasic şi  o întreprindere de comerţ electronic</w:t>
            </w:r>
          </w:p>
        </w:tc>
        <w:tc>
          <w:tcPr>
            <w:tcW w:w="1615" w:type="dxa"/>
          </w:tcPr>
          <w:p w:rsidR="0024220E" w:rsidRPr="0024220E" w:rsidRDefault="0024220E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U.C.2-5, U.C. 7-8, U.C.10-11</w:t>
            </w:r>
          </w:p>
        </w:tc>
        <w:tc>
          <w:tcPr>
            <w:tcW w:w="2285" w:type="dxa"/>
          </w:tcPr>
          <w:p w:rsidR="0024220E" w:rsidRPr="0024220E" w:rsidRDefault="0024220E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Feier Daniela</w:t>
            </w:r>
          </w:p>
        </w:tc>
      </w:tr>
      <w:tr w:rsidR="0024220E" w:rsidRPr="0024220E" w:rsidTr="0024220E">
        <w:trPr>
          <w:trHeight w:val="643"/>
        </w:trPr>
        <w:tc>
          <w:tcPr>
            <w:tcW w:w="1188" w:type="dxa"/>
          </w:tcPr>
          <w:p w:rsidR="0024220E" w:rsidRPr="0024220E" w:rsidRDefault="0024220E" w:rsidP="002422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050" w:type="dxa"/>
          </w:tcPr>
          <w:p w:rsidR="0024220E" w:rsidRPr="0024220E" w:rsidRDefault="0024220E" w:rsidP="0014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20E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Analiza S.W.O.T a unui hypermarket din Deva</w:t>
            </w:r>
          </w:p>
        </w:tc>
        <w:tc>
          <w:tcPr>
            <w:tcW w:w="1615" w:type="dxa"/>
          </w:tcPr>
          <w:p w:rsidR="0024220E" w:rsidRPr="0024220E" w:rsidRDefault="0024220E" w:rsidP="00145E57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U.C.2-5, U.C. 7-8, U.C.10-11</w:t>
            </w:r>
          </w:p>
        </w:tc>
        <w:tc>
          <w:tcPr>
            <w:tcW w:w="2285" w:type="dxa"/>
          </w:tcPr>
          <w:p w:rsidR="0024220E" w:rsidRPr="0024220E" w:rsidRDefault="0024220E" w:rsidP="00C0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20E">
              <w:rPr>
                <w:rFonts w:ascii="Times New Roman" w:hAnsi="Times New Roman" w:cs="Times New Roman"/>
                <w:sz w:val="24"/>
                <w:szCs w:val="24"/>
              </w:rPr>
              <w:t>Feier Daniela</w:t>
            </w:r>
          </w:p>
        </w:tc>
      </w:tr>
    </w:tbl>
    <w:p w:rsidR="004E1993" w:rsidRPr="0024220E" w:rsidRDefault="004E1993" w:rsidP="004E199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E1993" w:rsidRPr="0024220E" w:rsidSect="0075561A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85B31"/>
    <w:multiLevelType w:val="hybridMultilevel"/>
    <w:tmpl w:val="052E2C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8833A7"/>
    <w:rsid w:val="00145E57"/>
    <w:rsid w:val="0024220E"/>
    <w:rsid w:val="003A69BE"/>
    <w:rsid w:val="003C711E"/>
    <w:rsid w:val="004E1993"/>
    <w:rsid w:val="004F7625"/>
    <w:rsid w:val="0075561A"/>
    <w:rsid w:val="008036FE"/>
    <w:rsid w:val="008833A7"/>
    <w:rsid w:val="00BC1CB2"/>
    <w:rsid w:val="00E8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9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5E57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24220E"/>
    <w:rPr>
      <w:b/>
      <w:bCs/>
    </w:rPr>
  </w:style>
  <w:style w:type="paragraph" w:styleId="NoSpacing">
    <w:name w:val="No Spacing"/>
    <w:uiPriority w:val="1"/>
    <w:qFormat/>
    <w:rsid w:val="002422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5E57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24220E"/>
    <w:rPr>
      <w:b/>
      <w:bCs/>
    </w:rPr>
  </w:style>
  <w:style w:type="paragraph" w:styleId="NoSpacing">
    <w:name w:val="No Spacing"/>
    <w:uiPriority w:val="1"/>
    <w:qFormat/>
    <w:rsid w:val="002422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entie.ro/licenta/finantarea-comertului--instrumentemodalitati-si-tactici-c1412-a99816.html" TargetMode="External"/><Relationship Id="rId5" Type="http://schemas.openxmlformats.org/officeDocument/2006/relationships/hyperlink" Target="http://www.studentie.ro/licenta/lucrare-de-licenta---ambalarea-si-pastrarea-marfurilor-c1412-a72050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Biblio1</dc:creator>
  <cp:keywords/>
  <dc:description/>
  <cp:lastModifiedBy>SecrOlyv</cp:lastModifiedBy>
  <cp:revision>2</cp:revision>
  <dcterms:created xsi:type="dcterms:W3CDTF">2014-05-12T11:11:00Z</dcterms:created>
  <dcterms:modified xsi:type="dcterms:W3CDTF">2014-05-12T11:11:00Z</dcterms:modified>
</cp:coreProperties>
</file>